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D2" w:rsidRPr="00923FD2" w:rsidRDefault="00923FD2" w:rsidP="00923FD2">
      <w:pPr>
        <w:rPr>
          <w:rFonts w:ascii="Arial" w:hAnsi="Arial" w:cs="Arial"/>
          <w:sz w:val="32"/>
          <w:szCs w:val="32"/>
        </w:rPr>
      </w:pPr>
      <w:r w:rsidRPr="00923FD2">
        <w:rPr>
          <w:rFonts w:ascii="Arial" w:hAnsi="Arial" w:cs="Arial"/>
          <w:sz w:val="32"/>
          <w:szCs w:val="32"/>
        </w:rPr>
        <w:t xml:space="preserve">Inleiding </w:t>
      </w:r>
    </w:p>
    <w:p w:rsidR="00923FD2" w:rsidRDefault="00CF1870" w:rsidP="00923FD2">
      <w:pPr>
        <w:rPr>
          <w:rFonts w:ascii="Arial" w:hAnsi="Arial" w:cs="Arial"/>
          <w:sz w:val="28"/>
          <w:szCs w:val="28"/>
        </w:rPr>
      </w:pPr>
      <w:r>
        <w:rPr>
          <w:rFonts w:ascii="Arial" w:hAnsi="Arial" w:cs="Arial"/>
          <w:sz w:val="28"/>
          <w:szCs w:val="28"/>
        </w:rPr>
        <w:t>Voor u ligt het beleidsplan 2017/2018</w:t>
      </w:r>
      <w:bookmarkStart w:id="0" w:name="_GoBack"/>
      <w:bookmarkEnd w:id="0"/>
      <w:r w:rsidR="00923FD2" w:rsidRPr="00923FD2">
        <w:rPr>
          <w:rFonts w:ascii="Arial" w:hAnsi="Arial" w:cs="Arial"/>
          <w:sz w:val="28"/>
          <w:szCs w:val="28"/>
        </w:rPr>
        <w:t xml:space="preserve"> van de</w:t>
      </w:r>
      <w:r w:rsidR="00923FD2" w:rsidRPr="00923FD2">
        <w:rPr>
          <w:rFonts w:ascii="Arial" w:eastAsia="Times New Roman" w:hAnsi="Arial" w:cs="Arial"/>
          <w:color w:val="000000"/>
          <w:sz w:val="27"/>
          <w:szCs w:val="27"/>
          <w:u w:val="single"/>
          <w:lang w:eastAsia="nl-NL"/>
        </w:rPr>
        <w:t xml:space="preserve"> </w:t>
      </w:r>
      <w:r w:rsidR="00923FD2" w:rsidRPr="001C6BBD">
        <w:rPr>
          <w:rFonts w:ascii="Arial" w:eastAsia="Times New Roman" w:hAnsi="Arial" w:cs="Arial"/>
          <w:color w:val="000000"/>
          <w:sz w:val="27"/>
          <w:szCs w:val="27"/>
          <w:u w:val="single"/>
          <w:lang w:eastAsia="nl-NL"/>
        </w:rPr>
        <w:t>Stichting Lunterse steun voor herstel kerkelijk gebouw in Roemenië</w:t>
      </w:r>
      <w:r w:rsidR="00923FD2" w:rsidRPr="00923FD2">
        <w:rPr>
          <w:rFonts w:ascii="Arial" w:hAnsi="Arial" w:cs="Arial"/>
          <w:sz w:val="28"/>
          <w:szCs w:val="28"/>
        </w:rPr>
        <w:t xml:space="preserve">.. Het beleidsplan bevat drie onderdelen, namelijk strategie, beleid en beheer. </w:t>
      </w:r>
    </w:p>
    <w:p w:rsidR="00923FD2" w:rsidRPr="00923FD2" w:rsidRDefault="00923FD2" w:rsidP="00D65F46">
      <w:pPr>
        <w:pStyle w:val="Lijstalinea"/>
        <w:numPr>
          <w:ilvl w:val="0"/>
          <w:numId w:val="6"/>
        </w:numPr>
        <w:rPr>
          <w:rFonts w:ascii="Arial" w:hAnsi="Arial" w:cs="Arial"/>
          <w:b/>
          <w:sz w:val="32"/>
          <w:szCs w:val="32"/>
        </w:rPr>
      </w:pPr>
      <w:r w:rsidRPr="00923FD2">
        <w:rPr>
          <w:rFonts w:ascii="Arial" w:hAnsi="Arial" w:cs="Arial"/>
          <w:b/>
          <w:sz w:val="32"/>
          <w:szCs w:val="32"/>
        </w:rPr>
        <w:t>Strategie</w:t>
      </w:r>
    </w:p>
    <w:p w:rsidR="00923FD2" w:rsidRDefault="00923FD2" w:rsidP="00D65F46">
      <w:pPr>
        <w:pStyle w:val="Lijstalinea"/>
        <w:ind w:left="360"/>
        <w:rPr>
          <w:rFonts w:ascii="Arial" w:hAnsi="Arial" w:cs="Arial"/>
          <w:sz w:val="28"/>
          <w:szCs w:val="28"/>
        </w:rPr>
      </w:pPr>
      <w:r w:rsidRPr="00923FD2">
        <w:rPr>
          <w:rFonts w:ascii="Arial" w:hAnsi="Arial" w:cs="Arial"/>
          <w:sz w:val="28"/>
          <w:szCs w:val="28"/>
        </w:rPr>
        <w:t>In dit beleidsplan treft u informatie aan over de strategie van de stichting. Hieruit kunt u zien hoe wij proberen onze doelen te bereiken. Dat geven wij aan door onze uitgangspunten, missie en werkzaamheden te verduidelijken.</w:t>
      </w:r>
    </w:p>
    <w:p w:rsidR="00D35006" w:rsidRDefault="00D35006" w:rsidP="00923FD2">
      <w:pPr>
        <w:pStyle w:val="Lijstalinea"/>
        <w:ind w:left="360"/>
        <w:rPr>
          <w:rFonts w:ascii="Arial" w:hAnsi="Arial" w:cs="Arial"/>
          <w:sz w:val="28"/>
          <w:szCs w:val="28"/>
        </w:rPr>
      </w:pPr>
    </w:p>
    <w:p w:rsidR="00923FD2" w:rsidRPr="00923FD2" w:rsidRDefault="00923FD2" w:rsidP="00D65F46">
      <w:pPr>
        <w:pStyle w:val="Lijstalinea"/>
        <w:numPr>
          <w:ilvl w:val="1"/>
          <w:numId w:val="6"/>
        </w:numPr>
        <w:rPr>
          <w:rFonts w:ascii="Arial" w:hAnsi="Arial" w:cs="Arial"/>
          <w:b/>
          <w:sz w:val="28"/>
          <w:szCs w:val="28"/>
        </w:rPr>
      </w:pPr>
      <w:r w:rsidRPr="00923FD2">
        <w:rPr>
          <w:rFonts w:ascii="Arial" w:hAnsi="Arial" w:cs="Arial"/>
          <w:b/>
          <w:sz w:val="28"/>
          <w:szCs w:val="28"/>
        </w:rPr>
        <w:t xml:space="preserve">Uitgangspunten: </w:t>
      </w:r>
    </w:p>
    <w:p w:rsidR="00DA652E" w:rsidRPr="00DA652E" w:rsidRDefault="00923FD2" w:rsidP="00DA652E">
      <w:pPr>
        <w:pStyle w:val="Lijstalinea"/>
        <w:numPr>
          <w:ilvl w:val="0"/>
          <w:numId w:val="9"/>
        </w:numPr>
        <w:ind w:left="1068"/>
        <w:rPr>
          <w:rFonts w:ascii="Arial" w:hAnsi="Arial" w:cs="Arial"/>
          <w:sz w:val="28"/>
          <w:szCs w:val="28"/>
        </w:rPr>
      </w:pPr>
      <w:r w:rsidRPr="00923FD2">
        <w:rPr>
          <w:rFonts w:ascii="Arial" w:hAnsi="Arial" w:cs="Arial"/>
          <w:sz w:val="28"/>
          <w:szCs w:val="28"/>
        </w:rPr>
        <w:t>Onze statutaire doelstelling is</w:t>
      </w:r>
      <w:r w:rsidR="00DA652E" w:rsidRPr="00DA652E">
        <w:rPr>
          <w:rFonts w:ascii="Arial" w:eastAsia="Times New Roman" w:hAnsi="Arial" w:cs="Arial"/>
          <w:color w:val="000000"/>
          <w:sz w:val="27"/>
          <w:szCs w:val="27"/>
          <w:lang w:eastAsia="nl-NL"/>
        </w:rPr>
        <w:t xml:space="preserve"> </w:t>
      </w:r>
      <w:r w:rsidR="00DA652E">
        <w:rPr>
          <w:rFonts w:ascii="Arial" w:eastAsia="Times New Roman" w:hAnsi="Arial" w:cs="Arial"/>
          <w:color w:val="000000"/>
          <w:sz w:val="27"/>
          <w:szCs w:val="27"/>
          <w:lang w:eastAsia="nl-NL"/>
        </w:rPr>
        <w:t>h</w:t>
      </w:r>
      <w:r w:rsidR="00DA652E" w:rsidRPr="00B077A5">
        <w:rPr>
          <w:rFonts w:ascii="Arial" w:eastAsia="Times New Roman" w:hAnsi="Arial" w:cs="Arial"/>
          <w:color w:val="000000"/>
          <w:sz w:val="27"/>
          <w:szCs w:val="27"/>
          <w:lang w:eastAsia="nl-NL"/>
        </w:rPr>
        <w:t xml:space="preserve">et steunen van een kerkelijke gemeente in Roemenië bij het herstel van een kerkelijk gebouw, in het bijzonder de kerk van </w:t>
      </w:r>
      <w:proofErr w:type="spellStart"/>
      <w:r w:rsidR="00DA652E" w:rsidRPr="00B077A5">
        <w:rPr>
          <w:rFonts w:ascii="Arial" w:eastAsia="Times New Roman" w:hAnsi="Arial" w:cs="Arial"/>
          <w:color w:val="000000"/>
          <w:sz w:val="27"/>
          <w:szCs w:val="27"/>
          <w:lang w:eastAsia="nl-NL"/>
        </w:rPr>
        <w:t>Noszoly</w:t>
      </w:r>
      <w:proofErr w:type="spellEnd"/>
      <w:r w:rsidR="00DA652E" w:rsidRPr="00B077A5">
        <w:rPr>
          <w:rFonts w:ascii="Arial" w:eastAsia="Times New Roman" w:hAnsi="Arial" w:cs="Arial"/>
          <w:color w:val="000000"/>
          <w:sz w:val="27"/>
          <w:szCs w:val="27"/>
          <w:lang w:eastAsia="nl-NL"/>
        </w:rPr>
        <w:t>.</w:t>
      </w:r>
    </w:p>
    <w:p w:rsidR="00923FD2" w:rsidRPr="00DA652E" w:rsidRDefault="00DA652E" w:rsidP="00DA652E">
      <w:pPr>
        <w:pStyle w:val="Lijstalinea"/>
        <w:ind w:left="1068"/>
        <w:rPr>
          <w:rFonts w:ascii="Arial" w:hAnsi="Arial" w:cs="Arial"/>
          <w:sz w:val="28"/>
          <w:szCs w:val="28"/>
        </w:rPr>
      </w:pPr>
      <w:r w:rsidRPr="00B077A5">
        <w:rPr>
          <w:rFonts w:ascii="Arial" w:eastAsia="Times New Roman" w:hAnsi="Arial" w:cs="Arial"/>
          <w:color w:val="000000"/>
          <w:sz w:val="27"/>
          <w:szCs w:val="27"/>
          <w:lang w:eastAsia="nl-NL"/>
        </w:rPr>
        <w:t>Dit doel wordt nagestreefd door het (laten) verrichten van werkzaamheden door o.a. vrijwilligers, het verstrekken van materialen of gelden en het werven van fondsen.</w:t>
      </w:r>
      <w:r w:rsidRPr="00B077A5">
        <w:rPr>
          <w:rFonts w:ascii="Arial" w:eastAsia="Times New Roman" w:hAnsi="Arial" w:cs="Arial"/>
          <w:color w:val="000000"/>
          <w:sz w:val="27"/>
          <w:szCs w:val="27"/>
          <w:lang w:eastAsia="nl-NL"/>
        </w:rPr>
        <w:br/>
      </w:r>
      <w:r w:rsidR="00923FD2" w:rsidRPr="00DA652E">
        <w:rPr>
          <w:rFonts w:ascii="Arial" w:hAnsi="Arial" w:cs="Arial"/>
          <w:sz w:val="28"/>
          <w:szCs w:val="28"/>
        </w:rPr>
        <w:t xml:space="preserve">Dit houdt ook in het verrichten van alle verdere handelingen, die met het vorenstaande in de ruimste zin verband houden of daartoe bevorderlijk kunnen zijn. </w:t>
      </w:r>
    </w:p>
    <w:p w:rsidR="00923FD2" w:rsidRDefault="00923FD2" w:rsidP="00D65F46">
      <w:pPr>
        <w:pStyle w:val="Lijstalinea"/>
        <w:numPr>
          <w:ilvl w:val="0"/>
          <w:numId w:val="9"/>
        </w:numPr>
        <w:ind w:left="1068"/>
        <w:rPr>
          <w:rFonts w:ascii="Arial" w:hAnsi="Arial" w:cs="Arial"/>
          <w:sz w:val="28"/>
          <w:szCs w:val="28"/>
        </w:rPr>
      </w:pPr>
      <w:r w:rsidRPr="00923FD2">
        <w:rPr>
          <w:rFonts w:ascii="Arial" w:hAnsi="Arial" w:cs="Arial"/>
          <w:sz w:val="28"/>
          <w:szCs w:val="28"/>
        </w:rPr>
        <w:t>Wij zijn een stichting zonder winstoogmerk.</w:t>
      </w:r>
    </w:p>
    <w:p w:rsidR="00923FD2" w:rsidRDefault="00923FD2" w:rsidP="00D65F46">
      <w:pPr>
        <w:pStyle w:val="Lijstalinea"/>
        <w:numPr>
          <w:ilvl w:val="0"/>
          <w:numId w:val="9"/>
        </w:numPr>
        <w:ind w:left="1068"/>
        <w:rPr>
          <w:rFonts w:ascii="Arial" w:hAnsi="Arial" w:cs="Arial"/>
          <w:sz w:val="28"/>
          <w:szCs w:val="28"/>
        </w:rPr>
      </w:pPr>
      <w:r w:rsidRPr="00923FD2">
        <w:rPr>
          <w:rFonts w:ascii="Arial" w:hAnsi="Arial" w:cs="Arial"/>
          <w:sz w:val="28"/>
          <w:szCs w:val="28"/>
        </w:rPr>
        <w:t xml:space="preserve">Een eventueel batig saldo van de ontbonden stichting wordt zo veel mogelijk besteed overeenkomstig het doel van de stichting. </w:t>
      </w:r>
    </w:p>
    <w:p w:rsidR="00923FD2" w:rsidRDefault="00923FD2" w:rsidP="00D65F46">
      <w:pPr>
        <w:pStyle w:val="Lijstalinea"/>
        <w:ind w:left="1428"/>
        <w:rPr>
          <w:rFonts w:ascii="Arial" w:hAnsi="Arial" w:cs="Arial"/>
          <w:sz w:val="28"/>
          <w:szCs w:val="28"/>
        </w:rPr>
      </w:pPr>
    </w:p>
    <w:p w:rsidR="00923FD2" w:rsidRPr="00923FD2" w:rsidRDefault="00923FD2" w:rsidP="00D65F46">
      <w:pPr>
        <w:pStyle w:val="Lijstalinea"/>
        <w:numPr>
          <w:ilvl w:val="1"/>
          <w:numId w:val="6"/>
        </w:numPr>
        <w:rPr>
          <w:rFonts w:ascii="Arial" w:hAnsi="Arial" w:cs="Arial"/>
          <w:b/>
          <w:sz w:val="28"/>
          <w:szCs w:val="28"/>
        </w:rPr>
      </w:pPr>
      <w:r w:rsidRPr="00923FD2">
        <w:rPr>
          <w:rFonts w:ascii="Arial" w:hAnsi="Arial" w:cs="Arial"/>
          <w:b/>
          <w:sz w:val="28"/>
          <w:szCs w:val="28"/>
        </w:rPr>
        <w:t xml:space="preserve"> Missie: </w:t>
      </w:r>
    </w:p>
    <w:p w:rsidR="00923FD2" w:rsidRDefault="00923FD2" w:rsidP="00923FD2">
      <w:pPr>
        <w:pStyle w:val="Lijstalinea"/>
        <w:ind w:left="360"/>
        <w:rPr>
          <w:rFonts w:ascii="Arial" w:hAnsi="Arial" w:cs="Arial"/>
          <w:sz w:val="28"/>
          <w:szCs w:val="28"/>
        </w:rPr>
      </w:pPr>
      <w:r w:rsidRPr="00923FD2">
        <w:rPr>
          <w:rFonts w:ascii="Arial" w:hAnsi="Arial" w:cs="Arial"/>
          <w:sz w:val="28"/>
          <w:szCs w:val="28"/>
        </w:rPr>
        <w:t xml:space="preserve">Omdat in de plaats </w:t>
      </w:r>
      <w:proofErr w:type="spellStart"/>
      <w:r w:rsidR="00DA652E">
        <w:rPr>
          <w:rFonts w:ascii="Arial" w:hAnsi="Arial" w:cs="Arial"/>
          <w:sz w:val="28"/>
          <w:szCs w:val="28"/>
        </w:rPr>
        <w:t>Noszoly</w:t>
      </w:r>
      <w:proofErr w:type="spellEnd"/>
      <w:r w:rsidR="00DA652E">
        <w:rPr>
          <w:rFonts w:ascii="Arial" w:hAnsi="Arial" w:cs="Arial"/>
          <w:sz w:val="28"/>
          <w:szCs w:val="28"/>
        </w:rPr>
        <w:t xml:space="preserve"> in Roemenië het kerkgebouw van </w:t>
      </w:r>
      <w:proofErr w:type="spellStart"/>
      <w:r w:rsidR="00DA652E">
        <w:rPr>
          <w:rFonts w:ascii="Arial" w:hAnsi="Arial" w:cs="Arial"/>
          <w:sz w:val="28"/>
          <w:szCs w:val="28"/>
        </w:rPr>
        <w:t>Parochia</w:t>
      </w:r>
      <w:proofErr w:type="spellEnd"/>
      <w:r w:rsidR="00DA652E">
        <w:rPr>
          <w:rFonts w:ascii="Arial" w:hAnsi="Arial" w:cs="Arial"/>
          <w:sz w:val="28"/>
          <w:szCs w:val="28"/>
        </w:rPr>
        <w:t xml:space="preserve"> </w:t>
      </w:r>
      <w:proofErr w:type="spellStart"/>
      <w:r w:rsidR="00DA652E">
        <w:rPr>
          <w:rFonts w:ascii="Arial" w:hAnsi="Arial" w:cs="Arial"/>
          <w:sz w:val="28"/>
          <w:szCs w:val="28"/>
        </w:rPr>
        <w:t>Reformata</w:t>
      </w:r>
      <w:proofErr w:type="spellEnd"/>
      <w:r w:rsidR="00871F6F">
        <w:rPr>
          <w:rFonts w:ascii="Arial" w:hAnsi="Arial" w:cs="Arial"/>
          <w:sz w:val="28"/>
          <w:szCs w:val="28"/>
        </w:rPr>
        <w:t xml:space="preserve"> </w:t>
      </w:r>
      <w:proofErr w:type="spellStart"/>
      <w:r w:rsidR="00871F6F">
        <w:rPr>
          <w:rFonts w:ascii="Arial" w:hAnsi="Arial" w:cs="Arial"/>
          <w:sz w:val="28"/>
          <w:szCs w:val="28"/>
        </w:rPr>
        <w:t>Noszoly</w:t>
      </w:r>
      <w:proofErr w:type="spellEnd"/>
      <w:r w:rsidR="00DA652E">
        <w:rPr>
          <w:rFonts w:ascii="Arial" w:hAnsi="Arial" w:cs="Arial"/>
          <w:sz w:val="28"/>
          <w:szCs w:val="28"/>
        </w:rPr>
        <w:t xml:space="preserve"> (Hongaarse Protestantse kerk) herstel behoeft</w:t>
      </w:r>
      <w:r w:rsidRPr="00923FD2">
        <w:rPr>
          <w:rFonts w:ascii="Arial" w:hAnsi="Arial" w:cs="Arial"/>
          <w:sz w:val="28"/>
          <w:szCs w:val="28"/>
        </w:rPr>
        <w:t>, willen wij vanuit een christelijke achtergrond daaraan een bijdrage leveren en daarmee hoop bieden aan mensen.</w:t>
      </w:r>
      <w:r w:rsidR="00871F6F">
        <w:rPr>
          <w:rFonts w:ascii="Arial" w:hAnsi="Arial" w:cs="Arial"/>
          <w:sz w:val="28"/>
          <w:szCs w:val="28"/>
        </w:rPr>
        <w:t xml:space="preserve"> De hoop dat de erediensten in de toekomst weer in de kerk gehouden kunnen worden.</w:t>
      </w:r>
      <w:r w:rsidRPr="00923FD2">
        <w:rPr>
          <w:rFonts w:ascii="Arial" w:hAnsi="Arial" w:cs="Arial"/>
          <w:sz w:val="28"/>
          <w:szCs w:val="28"/>
        </w:rPr>
        <w:t xml:space="preserve"> </w:t>
      </w:r>
    </w:p>
    <w:p w:rsidR="00923FD2" w:rsidRDefault="00923FD2" w:rsidP="00923FD2">
      <w:pPr>
        <w:pStyle w:val="Lijstalinea"/>
        <w:ind w:left="360"/>
        <w:rPr>
          <w:rFonts w:ascii="Arial" w:hAnsi="Arial" w:cs="Arial"/>
          <w:sz w:val="28"/>
          <w:szCs w:val="28"/>
        </w:rPr>
      </w:pPr>
    </w:p>
    <w:p w:rsidR="00923FD2" w:rsidRPr="00923FD2" w:rsidRDefault="00923FD2" w:rsidP="00D65F46">
      <w:pPr>
        <w:pStyle w:val="Lijstalinea"/>
        <w:numPr>
          <w:ilvl w:val="1"/>
          <w:numId w:val="6"/>
        </w:numPr>
        <w:rPr>
          <w:rFonts w:ascii="Arial" w:hAnsi="Arial" w:cs="Arial"/>
          <w:b/>
          <w:sz w:val="28"/>
          <w:szCs w:val="28"/>
        </w:rPr>
      </w:pPr>
      <w:r w:rsidRPr="00923FD2">
        <w:rPr>
          <w:rFonts w:ascii="Arial" w:hAnsi="Arial" w:cs="Arial"/>
          <w:b/>
          <w:sz w:val="28"/>
          <w:szCs w:val="28"/>
        </w:rPr>
        <w:t xml:space="preserve"> Werkzaamheden: </w:t>
      </w:r>
    </w:p>
    <w:p w:rsidR="00923FD2" w:rsidRDefault="00923FD2" w:rsidP="00923FD2">
      <w:pPr>
        <w:pStyle w:val="Lijstalinea"/>
        <w:ind w:left="360"/>
        <w:rPr>
          <w:rFonts w:ascii="Arial" w:hAnsi="Arial" w:cs="Arial"/>
          <w:sz w:val="28"/>
          <w:szCs w:val="28"/>
        </w:rPr>
      </w:pPr>
      <w:r w:rsidRPr="00923FD2">
        <w:rPr>
          <w:rFonts w:ascii="Arial" w:hAnsi="Arial" w:cs="Arial"/>
          <w:sz w:val="28"/>
          <w:szCs w:val="28"/>
        </w:rPr>
        <w:t>De stichting tracht haar doel onder</w:t>
      </w:r>
      <w:r w:rsidR="00871F6F">
        <w:rPr>
          <w:rFonts w:ascii="Arial" w:hAnsi="Arial" w:cs="Arial"/>
          <w:sz w:val="28"/>
          <w:szCs w:val="28"/>
        </w:rPr>
        <w:t xml:space="preserve"> </w:t>
      </w:r>
      <w:r w:rsidRPr="00923FD2">
        <w:rPr>
          <w:rFonts w:ascii="Arial" w:hAnsi="Arial" w:cs="Arial"/>
          <w:sz w:val="28"/>
          <w:szCs w:val="28"/>
        </w:rPr>
        <w:t xml:space="preserve">meer te verwezenlijken door het, al dan niet in samenwerking met andere organisaties, uitvoeren van op voormelde doelstelling gerichte projecten. </w:t>
      </w:r>
    </w:p>
    <w:p w:rsidR="00D35006" w:rsidRDefault="00D35006" w:rsidP="00923FD2">
      <w:pPr>
        <w:pStyle w:val="Lijstalinea"/>
        <w:ind w:left="360"/>
        <w:rPr>
          <w:rFonts w:ascii="Arial" w:hAnsi="Arial" w:cs="Arial"/>
          <w:sz w:val="28"/>
          <w:szCs w:val="28"/>
        </w:rPr>
      </w:pPr>
    </w:p>
    <w:p w:rsidR="00D35006" w:rsidRDefault="00D35006" w:rsidP="00923FD2">
      <w:pPr>
        <w:pStyle w:val="Lijstalinea"/>
        <w:ind w:left="360"/>
        <w:rPr>
          <w:rFonts w:ascii="Arial" w:hAnsi="Arial" w:cs="Arial"/>
          <w:sz w:val="28"/>
          <w:szCs w:val="28"/>
        </w:rPr>
      </w:pPr>
    </w:p>
    <w:p w:rsidR="00923FD2" w:rsidRDefault="00923FD2" w:rsidP="00923FD2">
      <w:pPr>
        <w:pStyle w:val="Lijstalinea"/>
        <w:ind w:left="360"/>
        <w:rPr>
          <w:rFonts w:ascii="Arial" w:hAnsi="Arial" w:cs="Arial"/>
          <w:sz w:val="28"/>
          <w:szCs w:val="28"/>
        </w:rPr>
      </w:pPr>
    </w:p>
    <w:p w:rsidR="00923FD2" w:rsidRPr="00D65F46" w:rsidRDefault="00923FD2" w:rsidP="00D65F46">
      <w:pPr>
        <w:pStyle w:val="Lijstalinea"/>
        <w:numPr>
          <w:ilvl w:val="0"/>
          <w:numId w:val="6"/>
        </w:numPr>
        <w:rPr>
          <w:rFonts w:ascii="Arial" w:hAnsi="Arial" w:cs="Arial"/>
          <w:b/>
          <w:sz w:val="32"/>
          <w:szCs w:val="32"/>
        </w:rPr>
      </w:pPr>
      <w:r w:rsidRPr="00D65F46">
        <w:rPr>
          <w:rFonts w:ascii="Arial" w:hAnsi="Arial" w:cs="Arial"/>
          <w:b/>
          <w:sz w:val="32"/>
          <w:szCs w:val="32"/>
        </w:rPr>
        <w:t xml:space="preserve">Beleid </w:t>
      </w:r>
    </w:p>
    <w:p w:rsidR="00D35006" w:rsidRDefault="00923FD2" w:rsidP="00D65F46">
      <w:pPr>
        <w:pStyle w:val="Lijstalinea"/>
        <w:ind w:left="360"/>
        <w:rPr>
          <w:rFonts w:ascii="Arial" w:hAnsi="Arial" w:cs="Arial"/>
          <w:sz w:val="28"/>
          <w:szCs w:val="28"/>
        </w:rPr>
      </w:pPr>
      <w:r w:rsidRPr="00923FD2">
        <w:rPr>
          <w:rFonts w:ascii="Arial" w:hAnsi="Arial" w:cs="Arial"/>
          <w:sz w:val="28"/>
          <w:szCs w:val="28"/>
        </w:rPr>
        <w:t xml:space="preserve">Hieronder treft u in vier onderdelen een beschrijving aan van ons beleid. </w:t>
      </w:r>
    </w:p>
    <w:p w:rsidR="00D65F46" w:rsidRDefault="00D65F46" w:rsidP="00D65F46">
      <w:pPr>
        <w:pStyle w:val="Lijstalinea"/>
        <w:ind w:left="360"/>
        <w:rPr>
          <w:rFonts w:ascii="Arial" w:hAnsi="Arial" w:cs="Arial"/>
          <w:sz w:val="28"/>
          <w:szCs w:val="28"/>
        </w:rPr>
      </w:pPr>
    </w:p>
    <w:p w:rsidR="00D35006" w:rsidRPr="00D35006" w:rsidRDefault="00923FD2" w:rsidP="00D65F46">
      <w:pPr>
        <w:pStyle w:val="Lijstalinea"/>
        <w:numPr>
          <w:ilvl w:val="1"/>
          <w:numId w:val="6"/>
        </w:numPr>
        <w:rPr>
          <w:rFonts w:ascii="Arial" w:hAnsi="Arial" w:cs="Arial"/>
          <w:b/>
          <w:sz w:val="28"/>
          <w:szCs w:val="28"/>
        </w:rPr>
      </w:pPr>
      <w:r w:rsidRPr="00D35006">
        <w:rPr>
          <w:rFonts w:ascii="Arial" w:hAnsi="Arial" w:cs="Arial"/>
          <w:b/>
          <w:sz w:val="28"/>
          <w:szCs w:val="28"/>
        </w:rPr>
        <w:t xml:space="preserve">Werkzaamheden: </w:t>
      </w:r>
    </w:p>
    <w:p w:rsidR="00D35006" w:rsidRDefault="00871F6F" w:rsidP="00D65F46">
      <w:pPr>
        <w:pStyle w:val="Lijstalinea"/>
        <w:rPr>
          <w:rFonts w:ascii="Arial" w:hAnsi="Arial" w:cs="Arial"/>
          <w:sz w:val="28"/>
          <w:szCs w:val="28"/>
        </w:rPr>
      </w:pPr>
      <w:r>
        <w:rPr>
          <w:rFonts w:ascii="Arial" w:hAnsi="Arial" w:cs="Arial"/>
          <w:sz w:val="28"/>
          <w:szCs w:val="28"/>
        </w:rPr>
        <w:t>Onze project</w:t>
      </w:r>
      <w:r w:rsidR="00923FD2" w:rsidRPr="00923FD2">
        <w:rPr>
          <w:rFonts w:ascii="Arial" w:hAnsi="Arial" w:cs="Arial"/>
          <w:sz w:val="28"/>
          <w:szCs w:val="28"/>
        </w:rPr>
        <w:t xml:space="preserve"> voo</w:t>
      </w:r>
      <w:r w:rsidR="00CF1870">
        <w:rPr>
          <w:rFonts w:ascii="Arial" w:hAnsi="Arial" w:cs="Arial"/>
          <w:sz w:val="28"/>
          <w:szCs w:val="28"/>
        </w:rPr>
        <w:t>r 2017-2018</w:t>
      </w:r>
      <w:r w:rsidR="00D35006">
        <w:rPr>
          <w:rFonts w:ascii="Arial" w:hAnsi="Arial" w:cs="Arial"/>
          <w:sz w:val="28"/>
          <w:szCs w:val="28"/>
        </w:rPr>
        <w:t xml:space="preserve"> </w:t>
      </w:r>
      <w:r w:rsidR="001D7A5D">
        <w:rPr>
          <w:rFonts w:ascii="Arial" w:hAnsi="Arial" w:cs="Arial"/>
          <w:sz w:val="28"/>
          <w:szCs w:val="28"/>
        </w:rPr>
        <w:t>is het</w:t>
      </w:r>
      <w:r w:rsidR="00D35006">
        <w:rPr>
          <w:rFonts w:ascii="Arial" w:hAnsi="Arial" w:cs="Arial"/>
          <w:sz w:val="28"/>
          <w:szCs w:val="28"/>
        </w:rPr>
        <w:t xml:space="preserve"> volgende</w:t>
      </w:r>
    </w:p>
    <w:p w:rsidR="00EE7DCA" w:rsidRDefault="00871F6F" w:rsidP="00D65F46">
      <w:pPr>
        <w:pStyle w:val="Lijstalinea"/>
        <w:numPr>
          <w:ilvl w:val="2"/>
          <w:numId w:val="12"/>
        </w:numPr>
        <w:rPr>
          <w:rFonts w:ascii="Arial" w:hAnsi="Arial" w:cs="Arial"/>
          <w:sz w:val="28"/>
          <w:szCs w:val="28"/>
        </w:rPr>
      </w:pPr>
      <w:r>
        <w:rPr>
          <w:rFonts w:ascii="Arial" w:hAnsi="Arial" w:cs="Arial"/>
          <w:sz w:val="28"/>
          <w:szCs w:val="28"/>
        </w:rPr>
        <w:t xml:space="preserve">Realisering </w:t>
      </w:r>
      <w:r w:rsidR="00EE7DCA">
        <w:rPr>
          <w:rFonts w:ascii="Arial" w:hAnsi="Arial" w:cs="Arial"/>
          <w:sz w:val="28"/>
          <w:szCs w:val="28"/>
        </w:rPr>
        <w:t>van het storten van een vloer in de kerk</w:t>
      </w:r>
    </w:p>
    <w:p w:rsidR="00D35006" w:rsidRDefault="00EE7DCA" w:rsidP="00D65F46">
      <w:pPr>
        <w:pStyle w:val="Lijstalinea"/>
        <w:numPr>
          <w:ilvl w:val="2"/>
          <w:numId w:val="12"/>
        </w:numPr>
        <w:rPr>
          <w:rFonts w:ascii="Arial" w:hAnsi="Arial" w:cs="Arial"/>
          <w:sz w:val="28"/>
          <w:szCs w:val="28"/>
        </w:rPr>
      </w:pPr>
      <w:r>
        <w:rPr>
          <w:rFonts w:ascii="Arial" w:hAnsi="Arial" w:cs="Arial"/>
          <w:sz w:val="28"/>
          <w:szCs w:val="28"/>
        </w:rPr>
        <w:t>Het verwijderen van de oude stuclaag op de muren</w:t>
      </w:r>
      <w:r w:rsidR="00923FD2" w:rsidRPr="00923FD2">
        <w:rPr>
          <w:rFonts w:ascii="Arial" w:hAnsi="Arial" w:cs="Arial"/>
          <w:sz w:val="28"/>
          <w:szCs w:val="28"/>
        </w:rPr>
        <w:t xml:space="preserve"> </w:t>
      </w:r>
    </w:p>
    <w:p w:rsidR="00D35006" w:rsidRDefault="00871F6F" w:rsidP="00D65F46">
      <w:pPr>
        <w:pStyle w:val="Lijstalinea"/>
        <w:numPr>
          <w:ilvl w:val="2"/>
          <w:numId w:val="12"/>
        </w:numPr>
        <w:rPr>
          <w:rFonts w:ascii="Arial" w:hAnsi="Arial" w:cs="Arial"/>
          <w:sz w:val="28"/>
          <w:szCs w:val="28"/>
        </w:rPr>
      </w:pPr>
      <w:r>
        <w:rPr>
          <w:rFonts w:ascii="Arial" w:hAnsi="Arial" w:cs="Arial"/>
          <w:sz w:val="28"/>
          <w:szCs w:val="28"/>
        </w:rPr>
        <w:t>Laten drogen van de muren.</w:t>
      </w:r>
      <w:r w:rsidR="00D35006">
        <w:rPr>
          <w:rFonts w:ascii="Arial" w:hAnsi="Arial" w:cs="Arial"/>
          <w:sz w:val="28"/>
          <w:szCs w:val="28"/>
        </w:rPr>
        <w:t xml:space="preserve">. </w:t>
      </w:r>
    </w:p>
    <w:p w:rsidR="00D35006" w:rsidRDefault="00D35006" w:rsidP="00D35006">
      <w:pPr>
        <w:pStyle w:val="Lijstalinea"/>
        <w:ind w:left="1080"/>
        <w:rPr>
          <w:rFonts w:ascii="Arial" w:hAnsi="Arial" w:cs="Arial"/>
          <w:sz w:val="28"/>
          <w:szCs w:val="28"/>
        </w:rPr>
      </w:pPr>
    </w:p>
    <w:p w:rsidR="00D35006" w:rsidRDefault="00923FD2" w:rsidP="00D65F46">
      <w:pPr>
        <w:pStyle w:val="Lijstalinea"/>
        <w:numPr>
          <w:ilvl w:val="1"/>
          <w:numId w:val="6"/>
        </w:numPr>
        <w:rPr>
          <w:rFonts w:ascii="Arial" w:hAnsi="Arial" w:cs="Arial"/>
          <w:sz w:val="28"/>
          <w:szCs w:val="28"/>
        </w:rPr>
      </w:pPr>
      <w:r w:rsidRPr="00D35006">
        <w:rPr>
          <w:rFonts w:ascii="Arial" w:hAnsi="Arial" w:cs="Arial"/>
          <w:b/>
          <w:sz w:val="28"/>
          <w:szCs w:val="28"/>
        </w:rPr>
        <w:t>Werving van gelden:</w:t>
      </w:r>
      <w:r w:rsidRPr="00923FD2">
        <w:rPr>
          <w:rFonts w:ascii="Arial" w:hAnsi="Arial" w:cs="Arial"/>
          <w:sz w:val="28"/>
          <w:szCs w:val="28"/>
        </w:rPr>
        <w:t xml:space="preserve"> </w:t>
      </w:r>
    </w:p>
    <w:p w:rsidR="00D35006" w:rsidRDefault="00923FD2" w:rsidP="00D65F46">
      <w:pPr>
        <w:pStyle w:val="Lijstalinea"/>
      </w:pPr>
      <w:r w:rsidRPr="00923FD2">
        <w:rPr>
          <w:rFonts w:ascii="Arial" w:hAnsi="Arial" w:cs="Arial"/>
          <w:sz w:val="28"/>
          <w:szCs w:val="28"/>
        </w:rPr>
        <w:t xml:space="preserve">De werving van gelden geschiedt op de volgende wijze: </w:t>
      </w:r>
    </w:p>
    <w:p w:rsidR="00D35006" w:rsidRDefault="00923FD2" w:rsidP="00D65F46">
      <w:pPr>
        <w:pStyle w:val="Lijstalinea"/>
        <w:numPr>
          <w:ilvl w:val="2"/>
          <w:numId w:val="12"/>
        </w:numPr>
        <w:rPr>
          <w:rFonts w:ascii="Arial" w:hAnsi="Arial" w:cs="Arial"/>
          <w:sz w:val="28"/>
          <w:szCs w:val="28"/>
        </w:rPr>
      </w:pPr>
      <w:r w:rsidRPr="00923FD2">
        <w:rPr>
          <w:rFonts w:ascii="Arial" w:hAnsi="Arial" w:cs="Arial"/>
          <w:sz w:val="28"/>
          <w:szCs w:val="28"/>
        </w:rPr>
        <w:t xml:space="preserve">Subsidies en donaties. </w:t>
      </w:r>
    </w:p>
    <w:p w:rsidR="00D35006" w:rsidRDefault="00923FD2" w:rsidP="00D65F46">
      <w:pPr>
        <w:pStyle w:val="Lijstalinea"/>
        <w:numPr>
          <w:ilvl w:val="2"/>
          <w:numId w:val="12"/>
        </w:numPr>
        <w:rPr>
          <w:rFonts w:ascii="Arial" w:hAnsi="Arial" w:cs="Arial"/>
          <w:sz w:val="28"/>
          <w:szCs w:val="28"/>
        </w:rPr>
      </w:pPr>
      <w:r w:rsidRPr="00923FD2">
        <w:rPr>
          <w:rFonts w:ascii="Arial" w:hAnsi="Arial" w:cs="Arial"/>
          <w:sz w:val="28"/>
          <w:szCs w:val="28"/>
        </w:rPr>
        <w:t xml:space="preserve">Schenkingen, erfstellingen en legaten. </w:t>
      </w:r>
    </w:p>
    <w:p w:rsidR="00D35006" w:rsidRDefault="00923FD2" w:rsidP="00D65F46">
      <w:pPr>
        <w:pStyle w:val="Lijstalinea"/>
        <w:numPr>
          <w:ilvl w:val="2"/>
          <w:numId w:val="12"/>
        </w:numPr>
        <w:rPr>
          <w:rFonts w:ascii="Arial" w:hAnsi="Arial" w:cs="Arial"/>
          <w:sz w:val="28"/>
          <w:szCs w:val="28"/>
        </w:rPr>
      </w:pPr>
      <w:r w:rsidRPr="00923FD2">
        <w:rPr>
          <w:rFonts w:ascii="Arial" w:hAnsi="Arial" w:cs="Arial"/>
          <w:sz w:val="28"/>
          <w:szCs w:val="28"/>
        </w:rPr>
        <w:t xml:space="preserve">Alle andere verkrijgingen en baten. </w:t>
      </w:r>
    </w:p>
    <w:p w:rsidR="00D35006" w:rsidRDefault="00D35006" w:rsidP="00D35006">
      <w:pPr>
        <w:pStyle w:val="Lijstalinea"/>
        <w:ind w:left="1080"/>
        <w:rPr>
          <w:rFonts w:ascii="Arial" w:hAnsi="Arial" w:cs="Arial"/>
          <w:sz w:val="28"/>
          <w:szCs w:val="28"/>
        </w:rPr>
      </w:pPr>
    </w:p>
    <w:p w:rsidR="00D35006" w:rsidRPr="00D35006" w:rsidRDefault="00923FD2" w:rsidP="00D65F46">
      <w:pPr>
        <w:pStyle w:val="Lijstalinea"/>
        <w:numPr>
          <w:ilvl w:val="1"/>
          <w:numId w:val="6"/>
        </w:numPr>
        <w:rPr>
          <w:rFonts w:ascii="Arial" w:hAnsi="Arial" w:cs="Arial"/>
          <w:b/>
          <w:sz w:val="28"/>
          <w:szCs w:val="28"/>
        </w:rPr>
      </w:pPr>
      <w:r w:rsidRPr="00D35006">
        <w:rPr>
          <w:rFonts w:ascii="Arial" w:hAnsi="Arial" w:cs="Arial"/>
          <w:b/>
          <w:sz w:val="28"/>
          <w:szCs w:val="28"/>
        </w:rPr>
        <w:t xml:space="preserve">Beschikken over het vermogen </w:t>
      </w:r>
    </w:p>
    <w:p w:rsidR="00D35006" w:rsidRDefault="00923FD2" w:rsidP="00D65F46">
      <w:pPr>
        <w:pStyle w:val="Lijstalinea"/>
        <w:rPr>
          <w:rFonts w:ascii="Arial" w:hAnsi="Arial" w:cs="Arial"/>
          <w:sz w:val="28"/>
          <w:szCs w:val="28"/>
        </w:rPr>
      </w:pPr>
      <w:r w:rsidRPr="00923FD2">
        <w:rPr>
          <w:rFonts w:ascii="Arial" w:hAnsi="Arial" w:cs="Arial"/>
          <w:sz w:val="28"/>
          <w:szCs w:val="28"/>
        </w:rPr>
        <w:t xml:space="preserve">In dit onderdeel van het beleidsplan treft u een drietal zaken aan, namelijk een beschrijving van de taakverdeling en bestuurdersverhoudingen binnen het bestuur, een beschrijving van de wijze waarop over het vermogen van de instelling wordt beschikt en als laatste een omschrijving van de uitvoering van beleid en toezicht daarop door het bestuur. </w:t>
      </w:r>
    </w:p>
    <w:p w:rsidR="00D35006" w:rsidRDefault="00923FD2" w:rsidP="00D65F46">
      <w:pPr>
        <w:pStyle w:val="Lijstalinea"/>
        <w:numPr>
          <w:ilvl w:val="2"/>
          <w:numId w:val="12"/>
        </w:numPr>
        <w:rPr>
          <w:rFonts w:ascii="Arial" w:hAnsi="Arial" w:cs="Arial"/>
          <w:sz w:val="28"/>
          <w:szCs w:val="28"/>
        </w:rPr>
      </w:pPr>
      <w:r w:rsidRPr="00923FD2">
        <w:rPr>
          <w:rFonts w:ascii="Arial" w:hAnsi="Arial" w:cs="Arial"/>
          <w:sz w:val="28"/>
          <w:szCs w:val="28"/>
        </w:rPr>
        <w:t xml:space="preserve">Het bestuur bestaat uit een voorzitter, een secretaris en penningmeester, zoals vastgelegd in de statuten. Daarnaast </w:t>
      </w:r>
      <w:r w:rsidR="00871F6F">
        <w:rPr>
          <w:rFonts w:ascii="Arial" w:hAnsi="Arial" w:cs="Arial"/>
          <w:sz w:val="28"/>
          <w:szCs w:val="28"/>
        </w:rPr>
        <w:t>zijn adviseurs benoemd, zowel in Nederland als in Roemenië</w:t>
      </w:r>
    </w:p>
    <w:p w:rsidR="00D35006" w:rsidRDefault="00923FD2" w:rsidP="00D65F46">
      <w:pPr>
        <w:pStyle w:val="Lijstalinea"/>
        <w:numPr>
          <w:ilvl w:val="2"/>
          <w:numId w:val="12"/>
        </w:numPr>
        <w:rPr>
          <w:rFonts w:ascii="Arial" w:hAnsi="Arial" w:cs="Arial"/>
          <w:sz w:val="28"/>
          <w:szCs w:val="28"/>
        </w:rPr>
      </w:pPr>
      <w:r w:rsidRPr="00923FD2">
        <w:rPr>
          <w:rFonts w:ascii="Arial" w:hAnsi="Arial" w:cs="Arial"/>
          <w:sz w:val="28"/>
          <w:szCs w:val="28"/>
        </w:rPr>
        <w:t>Het bestuur is bevoegd tot het aangaan van financiële verplichtingen. Daartoe beschikt de stich</w:t>
      </w:r>
      <w:r w:rsidR="00871F6F">
        <w:rPr>
          <w:rFonts w:ascii="Arial" w:hAnsi="Arial" w:cs="Arial"/>
          <w:sz w:val="28"/>
          <w:szCs w:val="28"/>
        </w:rPr>
        <w:t>ting over</w:t>
      </w:r>
      <w:r w:rsidR="00C44FA6">
        <w:rPr>
          <w:rFonts w:ascii="Arial" w:hAnsi="Arial" w:cs="Arial"/>
          <w:sz w:val="28"/>
          <w:szCs w:val="28"/>
        </w:rPr>
        <w:t xml:space="preserve"> een betaalrekening. De penningmeester beschikt</w:t>
      </w:r>
      <w:r w:rsidRPr="00923FD2">
        <w:rPr>
          <w:rFonts w:ascii="Arial" w:hAnsi="Arial" w:cs="Arial"/>
          <w:sz w:val="28"/>
          <w:szCs w:val="28"/>
        </w:rPr>
        <w:t xml:space="preserve"> over een bankpas van de betaalrekening. Statutair is bepaald dat het bestuur verplicht is tot het houden van zodanige aantekeningen omtrent de vermogenstoestand van de rechtspersoon, dat daaruit te allen tijde zijn rechten en verplichtingen kunnen worden gekend. </w:t>
      </w:r>
    </w:p>
    <w:p w:rsidR="00D35006" w:rsidRPr="00871F6F" w:rsidRDefault="00923FD2" w:rsidP="00D35006">
      <w:pPr>
        <w:pStyle w:val="Lijstalinea"/>
        <w:numPr>
          <w:ilvl w:val="2"/>
          <w:numId w:val="12"/>
        </w:numPr>
        <w:ind w:left="1416"/>
        <w:rPr>
          <w:rFonts w:ascii="Arial" w:hAnsi="Arial" w:cs="Arial"/>
          <w:sz w:val="28"/>
          <w:szCs w:val="28"/>
        </w:rPr>
      </w:pPr>
      <w:r w:rsidRPr="00871F6F">
        <w:rPr>
          <w:rFonts w:ascii="Arial" w:hAnsi="Arial" w:cs="Arial"/>
          <w:sz w:val="28"/>
          <w:szCs w:val="28"/>
        </w:rPr>
        <w:lastRenderedPageBreak/>
        <w:t>Het bestuur bepaalt het beleid en houdt daarop toezicht door minimaal eenmaal per kwartaal een vergadering te houden, waar</w:t>
      </w:r>
      <w:r w:rsidR="00871F6F" w:rsidRPr="00871F6F">
        <w:rPr>
          <w:rFonts w:ascii="Arial" w:hAnsi="Arial" w:cs="Arial"/>
          <w:sz w:val="28"/>
          <w:szCs w:val="28"/>
        </w:rPr>
        <w:t>in de voortgang van het project</w:t>
      </w:r>
      <w:r w:rsidRPr="00871F6F">
        <w:rPr>
          <w:rFonts w:ascii="Arial" w:hAnsi="Arial" w:cs="Arial"/>
          <w:sz w:val="28"/>
          <w:szCs w:val="28"/>
        </w:rPr>
        <w:t xml:space="preserve"> wordt besproken. Van de uitvoering van het beleid wordt verslag gedaan op de website van de stic</w:t>
      </w:r>
      <w:r w:rsidR="00871F6F" w:rsidRPr="00871F6F">
        <w:rPr>
          <w:rFonts w:ascii="Arial" w:hAnsi="Arial" w:cs="Arial"/>
          <w:sz w:val="28"/>
          <w:szCs w:val="28"/>
        </w:rPr>
        <w:t xml:space="preserve">hting </w:t>
      </w:r>
      <w:r w:rsidR="00C44FA6">
        <w:rPr>
          <w:rFonts w:ascii="Arial" w:hAnsi="Arial" w:cs="Arial"/>
          <w:color w:val="000000" w:themeColor="text1"/>
          <w:sz w:val="28"/>
          <w:szCs w:val="28"/>
        </w:rPr>
        <w:t>www,</w:t>
      </w:r>
      <w:r w:rsidR="00C44FA6" w:rsidRPr="00C44FA6">
        <w:rPr>
          <w:rFonts w:ascii="Arial" w:hAnsi="Arial" w:cs="Arial"/>
          <w:color w:val="000000" w:themeColor="text1"/>
          <w:sz w:val="28"/>
          <w:szCs w:val="28"/>
        </w:rPr>
        <w:t>steunkerkherstel</w:t>
      </w:r>
      <w:r w:rsidR="00256E5F" w:rsidRPr="00C44FA6">
        <w:rPr>
          <w:rFonts w:ascii="Arial" w:hAnsi="Arial" w:cs="Arial"/>
          <w:color w:val="000000" w:themeColor="text1"/>
          <w:sz w:val="28"/>
          <w:szCs w:val="28"/>
        </w:rPr>
        <w:t xml:space="preserve">roemenie.nl  </w:t>
      </w:r>
      <w:r w:rsidR="00871F6F">
        <w:rPr>
          <w:rFonts w:ascii="Arial" w:hAnsi="Arial" w:cs="Arial"/>
          <w:sz w:val="28"/>
          <w:szCs w:val="28"/>
        </w:rPr>
        <w:br/>
      </w:r>
    </w:p>
    <w:p w:rsidR="00D35006" w:rsidRPr="00DA652E" w:rsidRDefault="00923FD2" w:rsidP="00DA652E">
      <w:pPr>
        <w:pStyle w:val="Lijstalinea"/>
        <w:numPr>
          <w:ilvl w:val="1"/>
          <w:numId w:val="6"/>
        </w:numPr>
        <w:rPr>
          <w:rFonts w:ascii="Arial" w:hAnsi="Arial" w:cs="Arial"/>
          <w:b/>
          <w:sz w:val="28"/>
          <w:szCs w:val="28"/>
        </w:rPr>
      </w:pPr>
      <w:r w:rsidRPr="00DA652E">
        <w:rPr>
          <w:rFonts w:ascii="Arial" w:hAnsi="Arial" w:cs="Arial"/>
          <w:b/>
          <w:sz w:val="28"/>
          <w:szCs w:val="28"/>
        </w:rPr>
        <w:t xml:space="preserve">Vermogen van de stichting </w:t>
      </w:r>
    </w:p>
    <w:p w:rsidR="00D35006" w:rsidRPr="00DA652E" w:rsidRDefault="00923FD2" w:rsidP="00DA652E">
      <w:pPr>
        <w:pStyle w:val="Lijstalinea"/>
        <w:numPr>
          <w:ilvl w:val="0"/>
          <w:numId w:val="16"/>
        </w:numPr>
        <w:rPr>
          <w:rFonts w:ascii="Arial" w:hAnsi="Arial" w:cs="Arial"/>
          <w:sz w:val="28"/>
          <w:szCs w:val="28"/>
        </w:rPr>
      </w:pPr>
      <w:r w:rsidRPr="00DA652E">
        <w:rPr>
          <w:rFonts w:ascii="Arial" w:hAnsi="Arial" w:cs="Arial"/>
          <w:sz w:val="28"/>
          <w:szCs w:val="28"/>
        </w:rPr>
        <w:t xml:space="preserve">De leden genieten geen beloning voor hun werkzaamheden, wel hebben ze recht op vergoeding van de door hen in de uitoefening van hun functie gemaakte kosten. De verdere uitkeringen worden verantwoord in de jaarstukken. </w:t>
      </w:r>
    </w:p>
    <w:p w:rsidR="00D35006" w:rsidRPr="00C44FA6" w:rsidRDefault="00923FD2" w:rsidP="00123C55">
      <w:pPr>
        <w:pStyle w:val="Lijstalinea"/>
        <w:numPr>
          <w:ilvl w:val="0"/>
          <w:numId w:val="16"/>
        </w:numPr>
        <w:rPr>
          <w:rFonts w:ascii="Arial" w:hAnsi="Arial" w:cs="Arial"/>
          <w:sz w:val="28"/>
          <w:szCs w:val="28"/>
        </w:rPr>
      </w:pPr>
      <w:r w:rsidRPr="00DA652E">
        <w:rPr>
          <w:rFonts w:ascii="Arial" w:hAnsi="Arial" w:cs="Arial"/>
          <w:sz w:val="28"/>
          <w:szCs w:val="28"/>
        </w:rPr>
        <w:t xml:space="preserve">Per het einde van ieder boekjaar worden de boeken der stichting afgesloten. Daaruit worden door de penningmeester een balans en een staat en baten en lasten over het geëindigde boekjaar opgemaakt, welke jaarstukken, binnen zes maanden na afloop van het boekjaar aan het bestuur worden aangeboden. De jaarstukken worden opgesteld in samenwerking met </w:t>
      </w:r>
      <w:r w:rsidR="00C44FA6" w:rsidRPr="00C44FA6">
        <w:rPr>
          <w:rFonts w:ascii="Arial" w:hAnsi="Arial" w:cs="Arial"/>
          <w:color w:val="000000" w:themeColor="text1"/>
          <w:sz w:val="28"/>
          <w:szCs w:val="28"/>
        </w:rPr>
        <w:t>behulp van een ter zake kundige derde</w:t>
      </w:r>
    </w:p>
    <w:p w:rsidR="00C44FA6" w:rsidRPr="00123C55" w:rsidRDefault="00C44FA6" w:rsidP="00123C55">
      <w:pPr>
        <w:pStyle w:val="Lijstalinea"/>
        <w:numPr>
          <w:ilvl w:val="0"/>
          <w:numId w:val="16"/>
        </w:numPr>
        <w:rPr>
          <w:rFonts w:ascii="Arial" w:hAnsi="Arial" w:cs="Arial"/>
          <w:sz w:val="28"/>
          <w:szCs w:val="28"/>
        </w:rPr>
      </w:pPr>
      <w:r>
        <w:rPr>
          <w:rFonts w:ascii="Arial" w:hAnsi="Arial" w:cs="Arial"/>
          <w:color w:val="000000" w:themeColor="text1"/>
          <w:sz w:val="28"/>
          <w:szCs w:val="28"/>
        </w:rPr>
        <w:t>Het boekjaar loopt van 1 januari tot en met 31 december</w:t>
      </w:r>
    </w:p>
    <w:p w:rsidR="00A20A75" w:rsidRDefault="00A20A75" w:rsidP="00123C55">
      <w:pPr>
        <w:pStyle w:val="Lijstalinea"/>
        <w:ind w:left="1080"/>
        <w:rPr>
          <w:rFonts w:ascii="Arial" w:hAnsi="Arial" w:cs="Arial"/>
          <w:color w:val="FF0000"/>
          <w:sz w:val="28"/>
          <w:szCs w:val="28"/>
        </w:rPr>
      </w:pPr>
    </w:p>
    <w:p w:rsidR="00A20A75" w:rsidRPr="00DA652E" w:rsidRDefault="00A20A75" w:rsidP="00123C55">
      <w:pPr>
        <w:pStyle w:val="Lijstalinea"/>
        <w:ind w:left="1080"/>
        <w:rPr>
          <w:rFonts w:ascii="Arial" w:hAnsi="Arial" w:cs="Arial"/>
          <w:sz w:val="28"/>
          <w:szCs w:val="28"/>
        </w:rPr>
      </w:pPr>
    </w:p>
    <w:p w:rsidR="00D35006" w:rsidRPr="00D35006" w:rsidRDefault="00923FD2" w:rsidP="00D65F46">
      <w:pPr>
        <w:pStyle w:val="Lijstalinea"/>
        <w:numPr>
          <w:ilvl w:val="0"/>
          <w:numId w:val="6"/>
        </w:numPr>
        <w:rPr>
          <w:rFonts w:ascii="Arial" w:hAnsi="Arial" w:cs="Arial"/>
          <w:b/>
          <w:sz w:val="32"/>
          <w:szCs w:val="32"/>
        </w:rPr>
      </w:pPr>
      <w:r w:rsidRPr="00D35006">
        <w:rPr>
          <w:rFonts w:ascii="Arial" w:hAnsi="Arial" w:cs="Arial"/>
          <w:b/>
          <w:sz w:val="32"/>
          <w:szCs w:val="32"/>
        </w:rPr>
        <w:t xml:space="preserve">Beheer </w:t>
      </w:r>
    </w:p>
    <w:p w:rsidR="00E709AF" w:rsidRPr="00D35006" w:rsidRDefault="00923FD2" w:rsidP="00DA652E">
      <w:pPr>
        <w:ind w:left="360"/>
        <w:rPr>
          <w:rFonts w:ascii="Arial" w:hAnsi="Arial" w:cs="Arial"/>
          <w:sz w:val="28"/>
          <w:szCs w:val="28"/>
        </w:rPr>
      </w:pPr>
      <w:r w:rsidRPr="00D35006">
        <w:rPr>
          <w:rFonts w:ascii="Arial" w:hAnsi="Arial" w:cs="Arial"/>
          <w:sz w:val="28"/>
          <w:szCs w:val="28"/>
        </w:rPr>
        <w:t>Het vermogen van de instelling en de verantwoording van de kosten is neergelegd in de jaarstukken die</w:t>
      </w:r>
      <w:r w:rsidR="00C44FA6">
        <w:rPr>
          <w:rFonts w:ascii="Arial" w:hAnsi="Arial" w:cs="Arial"/>
          <w:sz w:val="28"/>
          <w:szCs w:val="28"/>
        </w:rPr>
        <w:t>, jaarlijks uiterlijk op 31 maart,</w:t>
      </w:r>
      <w:r w:rsidRPr="00D35006">
        <w:rPr>
          <w:rFonts w:ascii="Arial" w:hAnsi="Arial" w:cs="Arial"/>
          <w:sz w:val="28"/>
          <w:szCs w:val="28"/>
        </w:rPr>
        <w:t xml:space="preserve"> als </w:t>
      </w:r>
      <w:r w:rsidR="00C44FA6">
        <w:rPr>
          <w:rFonts w:ascii="Arial" w:hAnsi="Arial" w:cs="Arial"/>
          <w:sz w:val="28"/>
          <w:szCs w:val="28"/>
        </w:rPr>
        <w:t>bijlage bij dit beleidsplan worden</w:t>
      </w:r>
      <w:r w:rsidRPr="00D35006">
        <w:rPr>
          <w:rFonts w:ascii="Arial" w:hAnsi="Arial" w:cs="Arial"/>
          <w:sz w:val="28"/>
          <w:szCs w:val="28"/>
        </w:rPr>
        <w:t xml:space="preserve"> toegevoegd.</w:t>
      </w:r>
    </w:p>
    <w:sectPr w:rsidR="00E709AF" w:rsidRPr="00D35006" w:rsidSect="0017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0CF"/>
    <w:multiLevelType w:val="hybridMultilevel"/>
    <w:tmpl w:val="57C8E748"/>
    <w:lvl w:ilvl="0" w:tplc="0413000F">
      <w:start w:val="1"/>
      <w:numFmt w:val="decimal"/>
      <w:lvlText w:val="%1."/>
      <w:lvlJc w:val="left"/>
      <w:pPr>
        <w:ind w:left="360" w:hanging="360"/>
      </w:pPr>
      <w:rPr>
        <w:rFonts w:hint="default"/>
      </w:rPr>
    </w:lvl>
    <w:lvl w:ilvl="1" w:tplc="55C4A0EC">
      <w:start w:val="1"/>
      <w:numFmt w:val="lowerLetter"/>
      <w:lvlText w:val="%2."/>
      <w:lvlJc w:val="left"/>
      <w:pPr>
        <w:ind w:left="1070" w:hanging="360"/>
      </w:pPr>
      <w:rPr>
        <w:rFonts w:hint="default"/>
        <w:b/>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721FAB"/>
    <w:multiLevelType w:val="multilevel"/>
    <w:tmpl w:val="320EA4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326FF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7404CD"/>
    <w:multiLevelType w:val="hybridMultilevel"/>
    <w:tmpl w:val="035C3126"/>
    <w:lvl w:ilvl="0" w:tplc="8F9CC5C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1835B4"/>
    <w:multiLevelType w:val="hybridMultilevel"/>
    <w:tmpl w:val="C34814CA"/>
    <w:lvl w:ilvl="0" w:tplc="FB767172">
      <w:start w:val="2"/>
      <w:numFmt w:val="bullet"/>
      <w:lvlText w:val=""/>
      <w:lvlJc w:val="left"/>
      <w:pPr>
        <w:ind w:left="1080" w:hanging="360"/>
      </w:pPr>
      <w:rPr>
        <w:rFonts w:ascii="Symbol" w:eastAsiaTheme="minorHAnsi" w:hAnsi="Symbol" w:cstheme="minorBidi"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5876E3F"/>
    <w:multiLevelType w:val="multilevel"/>
    <w:tmpl w:val="320EA4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EB1818"/>
    <w:multiLevelType w:val="multilevel"/>
    <w:tmpl w:val="035C3126"/>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33296B3D"/>
    <w:multiLevelType w:val="multilevel"/>
    <w:tmpl w:val="AB3A76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553894"/>
    <w:multiLevelType w:val="multilevel"/>
    <w:tmpl w:val="83D297D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624F04"/>
    <w:multiLevelType w:val="multilevel"/>
    <w:tmpl w:val="035C312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1517FA9"/>
    <w:multiLevelType w:val="multilevel"/>
    <w:tmpl w:val="AB3A76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A0357B"/>
    <w:multiLevelType w:val="multilevel"/>
    <w:tmpl w:val="AB3A76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563DC0"/>
    <w:multiLevelType w:val="multilevel"/>
    <w:tmpl w:val="9E6AEFB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B078F1"/>
    <w:multiLevelType w:val="multilevel"/>
    <w:tmpl w:val="320EA4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023469"/>
    <w:multiLevelType w:val="multilevel"/>
    <w:tmpl w:val="AB3A76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5F2336"/>
    <w:multiLevelType w:val="multilevel"/>
    <w:tmpl w:val="AB3A76D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2"/>
  </w:num>
  <w:num w:numId="3">
    <w:abstractNumId w:val="3"/>
  </w:num>
  <w:num w:numId="4">
    <w:abstractNumId w:val="9"/>
  </w:num>
  <w:num w:numId="5">
    <w:abstractNumId w:val="6"/>
  </w:num>
  <w:num w:numId="6">
    <w:abstractNumId w:val="12"/>
  </w:num>
  <w:num w:numId="7">
    <w:abstractNumId w:val="4"/>
  </w:num>
  <w:num w:numId="8">
    <w:abstractNumId w:val="8"/>
  </w:num>
  <w:num w:numId="9">
    <w:abstractNumId w:val="1"/>
  </w:num>
  <w:num w:numId="10">
    <w:abstractNumId w:val="13"/>
  </w:num>
  <w:num w:numId="11">
    <w:abstractNumId w:val="5"/>
  </w:num>
  <w:num w:numId="12">
    <w:abstractNumId w:val="14"/>
  </w:num>
  <w:num w:numId="13">
    <w:abstractNumId w:val="10"/>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D2"/>
    <w:rsid w:val="00123C55"/>
    <w:rsid w:val="001777B5"/>
    <w:rsid w:val="001D7A5D"/>
    <w:rsid w:val="00256E5F"/>
    <w:rsid w:val="007B2A79"/>
    <w:rsid w:val="00871F6F"/>
    <w:rsid w:val="00923FD2"/>
    <w:rsid w:val="00A20A75"/>
    <w:rsid w:val="00C44FA6"/>
    <w:rsid w:val="00CF1870"/>
    <w:rsid w:val="00D35006"/>
    <w:rsid w:val="00D65F46"/>
    <w:rsid w:val="00DA652E"/>
    <w:rsid w:val="00E709AF"/>
    <w:rsid w:val="00EE7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753"/>
  <w15:docId w15:val="{1A32A1A0-F6D2-4470-9D8F-867E78A7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FD2"/>
    <w:pPr>
      <w:ind w:left="720"/>
      <w:contextualSpacing/>
    </w:pPr>
  </w:style>
  <w:style w:type="character" w:styleId="Hyperlink">
    <w:name w:val="Hyperlink"/>
    <w:basedOn w:val="Standaardalinea-lettertype"/>
    <w:uiPriority w:val="99"/>
    <w:unhideWhenUsed/>
    <w:rsid w:val="00871F6F"/>
    <w:rPr>
      <w:color w:val="0000FF" w:themeColor="hyperlink"/>
      <w:u w:val="single"/>
    </w:rPr>
  </w:style>
  <w:style w:type="paragraph" w:styleId="Ballontekst">
    <w:name w:val="Balloon Text"/>
    <w:basedOn w:val="Standaard"/>
    <w:link w:val="BallontekstChar"/>
    <w:uiPriority w:val="99"/>
    <w:semiHidden/>
    <w:unhideWhenUsed/>
    <w:rsid w:val="00256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 v/d Vendel</cp:lastModifiedBy>
  <cp:revision>2</cp:revision>
  <dcterms:created xsi:type="dcterms:W3CDTF">2017-01-09T20:51:00Z</dcterms:created>
  <dcterms:modified xsi:type="dcterms:W3CDTF">2017-01-09T20:51:00Z</dcterms:modified>
</cp:coreProperties>
</file>